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Gada</w:t>
            </w:r>
            <w:r w:rsidR="003530EF">
              <w:rPr>
                <w:rFonts w:ascii="Franklin Gothic Book" w:hAnsi="Franklin Gothic Book" w:cs="Arial"/>
                <w:bCs/>
                <w:sz w:val="20"/>
                <w:szCs w:val="20"/>
                <w:lang w:val="en-GB"/>
              </w:rPr>
              <w:t>rif</w:t>
            </w:r>
            <w:proofErr w:type="spellEnd"/>
            <w:r w:rsidR="003530EF">
              <w:rPr>
                <w:rFonts w:ascii="Franklin Gothic Book" w:hAnsi="Franklin Gothic Book" w:cs="Arial"/>
                <w:bCs/>
                <w:sz w:val="20"/>
                <w:szCs w:val="20"/>
                <w:lang w:val="en-GB"/>
              </w:rPr>
              <w:t xml:space="preserve">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12A2F119" w:rsidR="003530EF" w:rsidRDefault="007B017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+249911736839</w:t>
            </w:r>
            <w:r w:rsidR="00B55FA3">
              <w:rPr>
                <w:rFonts w:ascii="Franklin Gothic Book" w:hAnsi="Franklin Gothic Book" w:cs="Arial"/>
                <w:bCs/>
                <w:sz w:val="20"/>
                <w:szCs w:val="20"/>
                <w:lang w:val="en-GB"/>
              </w:rPr>
              <w:t>-</w:t>
            </w:r>
          </w:p>
          <w:p w14:paraId="4E03986A" w14:textId="786975B7" w:rsidR="00983156" w:rsidRPr="008B2645"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315BC10" w14:textId="28B64A12" w:rsidR="003530EF" w:rsidRPr="008B2645" w:rsidRDefault="007B017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Nasreldin.yagoob@nrc.no</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33053061"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proofErr w:type="gramStart"/>
      <w:r w:rsidR="00FE17DD" w:rsidRPr="008B2645">
        <w:rPr>
          <w:rFonts w:ascii="Franklin Gothic Book" w:hAnsi="Franklin Gothic Book" w:cs="Arial"/>
          <w:sz w:val="20"/>
          <w:szCs w:val="20"/>
          <w:lang w:val="en-GB"/>
        </w:rPr>
        <w:t>read carefully</w:t>
      </w:r>
      <w:proofErr w:type="gramEnd"/>
      <w:r w:rsidR="008D2943" w:rsidRPr="008B2645">
        <w:rPr>
          <w:rFonts w:ascii="Franklin Gothic Book" w:hAnsi="Franklin Gothic Book" w:cs="Arial"/>
          <w:sz w:val="20"/>
          <w:szCs w:val="20"/>
          <w:lang w:val="en-GB"/>
        </w:rPr>
        <w:t xml:space="preserve"> the instructions on page </w:t>
      </w:r>
      <w:r w:rsidR="000D4FB9">
        <w:rPr>
          <w:rFonts w:ascii="Franklin Gothic Book" w:hAnsi="Franklin Gothic Book" w:cs="Arial"/>
          <w:sz w:val="20"/>
          <w:szCs w:val="20"/>
          <w:lang w:val="en-GB"/>
        </w:rPr>
        <w:t>3</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474"/>
        <w:gridCol w:w="2333"/>
        <w:gridCol w:w="2494"/>
        <w:gridCol w:w="2561"/>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38AF9ABB" w:rsidR="00BC17D7" w:rsidRPr="000829B9" w:rsidRDefault="007959DB" w:rsidP="009B1E45">
            <w:pPr>
              <w:jc w:val="both"/>
              <w:outlineLvl w:val="0"/>
              <w:rPr>
                <w:rFonts w:ascii="Franklin Gothic Book" w:hAnsi="Franklin Gothic Book" w:cs="Arial"/>
                <w:b/>
                <w:bCs/>
                <w:sz w:val="18"/>
                <w:szCs w:val="18"/>
                <w:lang w:val="en-US"/>
              </w:rPr>
            </w:pPr>
            <w:r w:rsidRPr="007959DB">
              <w:rPr>
                <w:rFonts w:ascii="Arial" w:hAnsi="Arial" w:cs="Arial"/>
                <w:b/>
                <w:bCs/>
                <w:lang w:val="en-GB"/>
              </w:rPr>
              <w:t xml:space="preserve">                                    </w:t>
            </w:r>
            <w:r w:rsidR="000829B9">
              <w:rPr>
                <w:rFonts w:ascii="Arial" w:hAnsi="Arial" w:cs="Arial"/>
                <w:b/>
                <w:bCs/>
                <w:lang w:val="en-GB"/>
              </w:rPr>
              <w:t xml:space="preserve"> </w:t>
            </w:r>
            <w:r w:rsidR="000829B9" w:rsidRPr="000829B9">
              <w:rPr>
                <w:rFonts w:ascii="Arial" w:hAnsi="Arial" w:cs="Arial"/>
                <w:b/>
                <w:bCs/>
                <w:sz w:val="18"/>
                <w:szCs w:val="18"/>
                <w:lang w:val="en-SD"/>
              </w:rPr>
              <w:t>P</w:t>
            </w:r>
            <w:r w:rsidR="000829B9" w:rsidRPr="000829B9">
              <w:rPr>
                <w:rFonts w:ascii="Arial" w:hAnsi="Arial" w:cs="Arial"/>
                <w:b/>
                <w:bCs/>
                <w:sz w:val="18"/>
                <w:szCs w:val="18"/>
                <w:lang w:val="en-SD"/>
              </w:rPr>
              <w:t>rovide</w:t>
            </w:r>
            <w:r w:rsidR="000829B9" w:rsidRPr="000829B9">
              <w:rPr>
                <w:rFonts w:ascii="Arial" w:hAnsi="Arial" w:cs="Arial"/>
                <w:b/>
                <w:bCs/>
                <w:sz w:val="18"/>
                <w:szCs w:val="18"/>
                <w:lang w:val="en-US"/>
              </w:rPr>
              <w:t xml:space="preserve"> </w:t>
            </w:r>
            <w:r w:rsidR="00204134" w:rsidRPr="000829B9">
              <w:rPr>
                <w:rFonts w:ascii="Arial" w:hAnsi="Arial" w:cs="Arial"/>
                <w:b/>
                <w:bCs/>
                <w:sz w:val="18"/>
                <w:szCs w:val="18"/>
                <w:lang w:val="en-SD"/>
              </w:rPr>
              <w:t>Water quality test equipment</w:t>
            </w:r>
            <w:r w:rsidR="00204134" w:rsidRPr="000829B9">
              <w:rPr>
                <w:rFonts w:ascii="Arial" w:hAnsi="Arial" w:cs="Arial"/>
                <w:b/>
                <w:bCs/>
                <w:sz w:val="18"/>
                <w:szCs w:val="18"/>
                <w:lang w:val="en-US"/>
              </w:rPr>
              <w:t xml:space="preserve"> &amp; </w:t>
            </w:r>
            <w:r w:rsidR="000829B9" w:rsidRPr="000829B9">
              <w:rPr>
                <w:rFonts w:ascii="Arial" w:hAnsi="Arial" w:cs="Arial"/>
                <w:b/>
                <w:bCs/>
                <w:sz w:val="18"/>
                <w:szCs w:val="18"/>
                <w:lang w:val="en-SD"/>
              </w:rPr>
              <w:t>reagents for the pool test</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52CEBDBE"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F36140">
              <w:rPr>
                <w:rFonts w:ascii="Franklin Gothic Book" w:hAnsi="Franklin Gothic Book" w:cs="Arial"/>
                <w:bCs/>
                <w:sz w:val="28"/>
                <w:szCs w:val="28"/>
                <w:lang w:val="en-US"/>
              </w:rPr>
              <w:t>63</w:t>
            </w:r>
            <w:r w:rsidR="008356C5">
              <w:rPr>
                <w:rFonts w:ascii="Franklin Gothic Book" w:hAnsi="Franklin Gothic Book" w:cs="Arial"/>
                <w:bCs/>
                <w:sz w:val="28"/>
                <w:szCs w:val="28"/>
                <w:lang w:val="en-US"/>
              </w:rPr>
              <w:t>-</w:t>
            </w:r>
            <w:r w:rsidR="00C80E4B">
              <w:rPr>
                <w:rFonts w:ascii="Franklin Gothic Book" w:hAnsi="Franklin Gothic Book" w:cs="Arial"/>
                <w:bCs/>
                <w:sz w:val="28"/>
                <w:szCs w:val="28"/>
                <w:lang w:val="en-US"/>
              </w:rPr>
              <w:t>0</w:t>
            </w:r>
            <w:r w:rsidR="00F36140">
              <w:rPr>
                <w:rFonts w:ascii="Franklin Gothic Book" w:hAnsi="Franklin Gothic Book" w:cs="Arial"/>
                <w:bCs/>
                <w:sz w:val="28"/>
                <w:szCs w:val="28"/>
                <w:lang w:val="en-US"/>
              </w:rPr>
              <w:t>49</w:t>
            </w:r>
          </w:p>
          <w:p w14:paraId="05F93FF9" w14:textId="4C1033D6" w:rsidR="00FA3D36" w:rsidRPr="00E23F8C" w:rsidRDefault="00FA3D36" w:rsidP="0089659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PR- 850</w:t>
            </w:r>
            <w:r w:rsidR="00F74C93">
              <w:rPr>
                <w:rFonts w:ascii="Franklin Gothic Book" w:hAnsi="Franklin Gothic Book" w:cs="Arial"/>
                <w:bCs/>
                <w:sz w:val="28"/>
                <w:szCs w:val="28"/>
                <w:lang w:val="en-US"/>
              </w:rPr>
              <w:t>1007</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0B318E89" w:rsidR="009B1E45" w:rsidRPr="008B2645" w:rsidRDefault="00C96227"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0</w:t>
            </w:r>
            <w:r w:rsidR="004D777C">
              <w:rPr>
                <w:rFonts w:ascii="Franklin Gothic Book" w:hAnsi="Franklin Gothic Book" w:cs="Arial"/>
                <w:bCs/>
                <w:sz w:val="20"/>
                <w:szCs w:val="20"/>
                <w:lang w:val="en-GB"/>
              </w:rPr>
              <w:t>8</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280370B9" w:rsidR="009B1E45" w:rsidRPr="008B2645" w:rsidRDefault="00C82D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1</w:t>
            </w:r>
            <w:r w:rsidR="005F414A">
              <w:rPr>
                <w:rFonts w:ascii="Franklin Gothic Book" w:hAnsi="Franklin Gothic Book" w:cs="Arial"/>
                <w:sz w:val="20"/>
                <w:szCs w:val="20"/>
                <w:lang w:val="en-GB"/>
              </w:rPr>
              <w:t>2</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w:t>
            </w: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5993FB5" w14:textId="195B58AA" w:rsidR="00FA3D36" w:rsidRDefault="000829B9" w:rsidP="00600694">
            <w:pPr>
              <w:outlineLvl w:val="0"/>
              <w:rPr>
                <w:rFonts w:ascii="Franklin Gothic Book" w:hAnsi="Franklin Gothic Book" w:cs="Arial"/>
                <w:bCs/>
                <w:sz w:val="20"/>
                <w:szCs w:val="20"/>
                <w:lang w:val="en-US"/>
              </w:rPr>
            </w:pPr>
            <w:hyperlink r:id="rId11" w:history="1">
              <w:r w:rsidR="00FA1E96" w:rsidRPr="00180499">
                <w:rPr>
                  <w:rStyle w:val="Hyperlink"/>
                  <w:rFonts w:ascii="Franklin Gothic Book" w:hAnsi="Franklin Gothic Book" w:cs="Arial"/>
                  <w:bCs/>
                  <w:sz w:val="20"/>
                  <w:szCs w:val="20"/>
                  <w:lang w:val="en-US"/>
                </w:rPr>
                <w:t>nasreldin.yagoob@nrc.no</w:t>
              </w:r>
            </w:hyperlink>
          </w:p>
          <w:p w14:paraId="1E40C3F0" w14:textId="77777777" w:rsidR="00FA1E96" w:rsidRDefault="00B951FA"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0900511622 Eihab</w:t>
            </w:r>
          </w:p>
          <w:p w14:paraId="6FC0FC1D" w14:textId="6CD764BE" w:rsidR="000D5F33" w:rsidRPr="00C82D1D" w:rsidRDefault="000D5F33" w:rsidP="00896594">
            <w:pPr>
              <w:outlineLvl w:val="0"/>
              <w:rPr>
                <w:rFonts w:ascii="Franklin Gothic Book" w:hAnsi="Franklin Gothic Book" w:cs="Arial"/>
                <w:bCs/>
                <w:sz w:val="20"/>
                <w:szCs w:val="20"/>
                <w:lang w:val="en-GB"/>
              </w:rPr>
            </w:pP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lastRenderedPageBreak/>
              <w:t>To be filled by NRC</w:t>
            </w:r>
          </w:p>
        </w:tc>
        <w:tc>
          <w:tcPr>
            <w:tcW w:w="3852" w:type="dxa"/>
            <w:gridSpan w:val="2"/>
            <w:shd w:val="clear" w:color="auto" w:fill="D9D9D9" w:themeFill="background1" w:themeFillShade="D9"/>
            <w:vAlign w:val="center"/>
          </w:tcPr>
          <w:p w14:paraId="1AF0A627" w14:textId="77777777" w:rsidR="00435936" w:rsidRDefault="00435936" w:rsidP="00435936">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 be filled by Supplier</w:t>
            </w:r>
          </w:p>
          <w:p w14:paraId="5E858F48" w14:textId="77777777" w:rsidR="008F3C4B" w:rsidRDefault="008F3C4B" w:rsidP="00435936">
            <w:pPr>
              <w:jc w:val="center"/>
              <w:rPr>
                <w:rFonts w:ascii="Franklin Gothic Book" w:hAnsi="Franklin Gothic Book" w:cs="Arial"/>
                <w:b/>
                <w:bCs/>
                <w:sz w:val="20"/>
                <w:szCs w:val="20"/>
                <w:rtl/>
                <w:lang w:val="en-GB"/>
              </w:rPr>
            </w:pPr>
          </w:p>
          <w:p w14:paraId="5C4B7A34" w14:textId="366E4091" w:rsidR="008F3C4B" w:rsidRPr="008B2645" w:rsidRDefault="008F3C4B" w:rsidP="00435936">
            <w:pPr>
              <w:jc w:val="center"/>
              <w:rPr>
                <w:rFonts w:ascii="Franklin Gothic Book" w:hAnsi="Franklin Gothic Book" w:cs="Arial"/>
                <w:b/>
                <w:bCs/>
                <w:sz w:val="20"/>
                <w:szCs w:val="20"/>
                <w:lang w:val="en-GB"/>
              </w:rPr>
            </w:pP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1A434108"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Description/ Specifications</w:t>
            </w:r>
          </w:p>
          <w:p w14:paraId="552723DA" w14:textId="0DAB2840"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الوصف </w:t>
            </w:r>
          </w:p>
        </w:tc>
        <w:tc>
          <w:tcPr>
            <w:tcW w:w="1235" w:type="dxa"/>
            <w:vAlign w:val="center"/>
          </w:tcPr>
          <w:p w14:paraId="33AEBE25"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w:t>
            </w:r>
          </w:p>
          <w:p w14:paraId="59973AD6" w14:textId="6E44F07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الوحدة </w:t>
            </w:r>
          </w:p>
        </w:tc>
        <w:tc>
          <w:tcPr>
            <w:tcW w:w="1237" w:type="dxa"/>
            <w:vAlign w:val="center"/>
          </w:tcPr>
          <w:p w14:paraId="40BBADAA"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Quantity Required</w:t>
            </w:r>
          </w:p>
          <w:p w14:paraId="19B8F903" w14:textId="3B0A5C6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الكمية </w:t>
            </w:r>
          </w:p>
        </w:tc>
        <w:tc>
          <w:tcPr>
            <w:tcW w:w="1245" w:type="dxa"/>
            <w:vAlign w:val="center"/>
          </w:tcPr>
          <w:p w14:paraId="785F5A86"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 Price</w:t>
            </w:r>
          </w:p>
          <w:p w14:paraId="6835B6B0" w14:textId="667EC93D" w:rsidR="00D0313F" w:rsidRPr="008B2645" w:rsidRDefault="00BF0967"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سعر الوحدة </w:t>
            </w:r>
          </w:p>
        </w:tc>
        <w:tc>
          <w:tcPr>
            <w:tcW w:w="2607" w:type="dxa"/>
            <w:vAlign w:val="center"/>
          </w:tcPr>
          <w:p w14:paraId="2D62BBB3"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Total Price</w:t>
            </w:r>
          </w:p>
          <w:p w14:paraId="41ABDD4B" w14:textId="695EA5A2" w:rsidR="00BF0967" w:rsidRDefault="00BF0967" w:rsidP="009B1E45">
            <w:pPr>
              <w:jc w:val="center"/>
              <w:rPr>
                <w:rFonts w:ascii="Franklin Gothic Book" w:hAnsi="Franklin Gothic Book" w:cs="Arial"/>
                <w:b/>
                <w:bCs/>
                <w:sz w:val="20"/>
                <w:szCs w:val="20"/>
                <w:rtl/>
                <w:lang w:val="en-GB"/>
              </w:rPr>
            </w:pPr>
            <w:r>
              <w:rPr>
                <w:rFonts w:ascii="Franklin Gothic Book" w:hAnsi="Franklin Gothic Book" w:cs="Arial" w:hint="cs"/>
                <w:b/>
                <w:bCs/>
                <w:sz w:val="20"/>
                <w:szCs w:val="20"/>
                <w:rtl/>
                <w:lang w:val="en-GB"/>
              </w:rPr>
              <w:t xml:space="preserve">الجملة </w:t>
            </w:r>
          </w:p>
          <w:p w14:paraId="66AAF137" w14:textId="77777777" w:rsidR="008F3C4B" w:rsidRDefault="008F3C4B" w:rsidP="009B1E45">
            <w:pPr>
              <w:jc w:val="center"/>
              <w:rPr>
                <w:rFonts w:ascii="Franklin Gothic Book" w:hAnsi="Franklin Gothic Book" w:cs="Arial"/>
                <w:b/>
                <w:bCs/>
                <w:sz w:val="20"/>
                <w:szCs w:val="20"/>
                <w:rtl/>
                <w:lang w:val="en-GB"/>
              </w:rPr>
            </w:pPr>
          </w:p>
          <w:p w14:paraId="6FAE6C87" w14:textId="77777777" w:rsidR="008F3C4B" w:rsidRPr="008B2645" w:rsidRDefault="008F3C4B" w:rsidP="009B1E45">
            <w:pPr>
              <w:jc w:val="center"/>
              <w:rPr>
                <w:rFonts w:ascii="Franklin Gothic Book" w:hAnsi="Franklin Gothic Book" w:cs="Arial"/>
                <w:b/>
                <w:bCs/>
                <w:sz w:val="20"/>
                <w:szCs w:val="20"/>
                <w:lang w:val="en-GB"/>
              </w:rPr>
            </w:pPr>
          </w:p>
        </w:tc>
      </w:tr>
      <w:tr w:rsidR="006E40B2" w:rsidRPr="008B2645" w14:paraId="4A1645BF" w14:textId="77777777" w:rsidTr="00435936">
        <w:trPr>
          <w:trHeight w:val="313"/>
        </w:trPr>
        <w:tc>
          <w:tcPr>
            <w:tcW w:w="648" w:type="dxa"/>
            <w:vAlign w:val="center"/>
          </w:tcPr>
          <w:p w14:paraId="6F2EF6E8" w14:textId="61DEFB3B" w:rsidR="006E40B2" w:rsidRPr="00743B5B" w:rsidRDefault="006E40B2" w:rsidP="006E40B2">
            <w:pPr>
              <w:jc w:val="center"/>
              <w:rPr>
                <w:rFonts w:ascii="Franklin Gothic Book" w:hAnsi="Franklin Gothic Book" w:cs="Arial"/>
                <w:sz w:val="20"/>
                <w:szCs w:val="20"/>
                <w:lang w:val="en-GB"/>
              </w:rPr>
            </w:pPr>
            <w:r w:rsidRPr="00743B5B">
              <w:rPr>
                <w:rFonts w:ascii="Franklin Gothic Book" w:hAnsi="Franklin Gothic Book" w:cs="Arial"/>
                <w:sz w:val="20"/>
                <w:szCs w:val="20"/>
                <w:lang w:val="en-GB"/>
              </w:rPr>
              <w:t>1</w:t>
            </w:r>
          </w:p>
        </w:tc>
        <w:tc>
          <w:tcPr>
            <w:tcW w:w="2923" w:type="dxa"/>
            <w:vAlign w:val="center"/>
          </w:tcPr>
          <w:p w14:paraId="0775C3E5" w14:textId="77777777" w:rsidR="006E40B2" w:rsidRPr="0064281D" w:rsidRDefault="006E40B2" w:rsidP="006E40B2">
            <w:pPr>
              <w:autoSpaceDE w:val="0"/>
              <w:autoSpaceDN w:val="0"/>
              <w:adjustRightInd w:val="0"/>
              <w:rPr>
                <w:rFonts w:ascii="Arial" w:hAnsi="Arial" w:cs="Arial"/>
                <w:b/>
                <w:bCs/>
                <w:sz w:val="16"/>
                <w:szCs w:val="16"/>
                <w:lang w:val="en-SD"/>
              </w:rPr>
            </w:pPr>
            <w:r w:rsidRPr="0064281D">
              <w:rPr>
                <w:rFonts w:ascii="Arial" w:hAnsi="Arial" w:cs="Arial"/>
                <w:b/>
                <w:bCs/>
                <w:sz w:val="16"/>
                <w:szCs w:val="16"/>
                <w:lang w:val="en-SD"/>
              </w:rPr>
              <w:t xml:space="preserve">provide Water quality test </w:t>
            </w:r>
            <w:proofErr w:type="gramStart"/>
            <w:r w:rsidRPr="0064281D">
              <w:rPr>
                <w:rFonts w:ascii="Arial" w:hAnsi="Arial" w:cs="Arial"/>
                <w:b/>
                <w:bCs/>
                <w:sz w:val="16"/>
                <w:szCs w:val="16"/>
                <w:lang w:val="en-SD"/>
              </w:rPr>
              <w:t>equipment ,</w:t>
            </w:r>
            <w:proofErr w:type="gramEnd"/>
            <w:r w:rsidRPr="0064281D">
              <w:rPr>
                <w:rFonts w:ascii="Arial" w:hAnsi="Arial" w:cs="Arial"/>
                <w:b/>
                <w:bCs/>
                <w:sz w:val="16"/>
                <w:szCs w:val="16"/>
                <w:lang w:val="en-SD"/>
              </w:rPr>
              <w:t xml:space="preserve"> 60 pool testers as</w:t>
            </w:r>
          </w:p>
          <w:p w14:paraId="4BE8ED0D" w14:textId="77777777" w:rsidR="006E40B2" w:rsidRPr="0064281D" w:rsidRDefault="006E40B2" w:rsidP="006E40B2">
            <w:pPr>
              <w:autoSpaceDE w:val="0"/>
              <w:autoSpaceDN w:val="0"/>
              <w:adjustRightInd w:val="0"/>
              <w:rPr>
                <w:rFonts w:ascii="Arial" w:hAnsi="Arial" w:cs="Arial"/>
                <w:b/>
                <w:bCs/>
                <w:sz w:val="16"/>
                <w:szCs w:val="16"/>
                <w:lang w:val="en-SD"/>
              </w:rPr>
            </w:pPr>
            <w:r w:rsidRPr="0064281D">
              <w:rPr>
                <w:rFonts w:ascii="Arial" w:hAnsi="Arial" w:cs="Arial"/>
                <w:b/>
                <w:bCs/>
                <w:sz w:val="16"/>
                <w:szCs w:val="16"/>
                <w:lang w:val="en-SD"/>
              </w:rPr>
              <w:t>attached</w:t>
            </w:r>
          </w:p>
          <w:p w14:paraId="77C31285" w14:textId="41DAE2CA" w:rsidR="006E40B2" w:rsidRPr="006E40B2" w:rsidRDefault="006E40B2" w:rsidP="006E40B2">
            <w:pPr>
              <w:autoSpaceDE w:val="0"/>
              <w:autoSpaceDN w:val="0"/>
              <w:adjustRightInd w:val="0"/>
              <w:rPr>
                <w:rFonts w:ascii="Franklin Gothic Book" w:hAnsi="Franklin Gothic Book" w:cs="Arial"/>
                <w:b/>
                <w:bCs/>
                <w:rtl/>
                <w:lang w:val="en-US"/>
              </w:rPr>
            </w:pPr>
            <w:r w:rsidRPr="0064281D">
              <w:rPr>
                <w:rFonts w:ascii="Arial" w:hAnsi="Arial" w:cs="Arial"/>
                <w:b/>
                <w:bCs/>
                <w:sz w:val="22"/>
                <w:szCs w:val="22"/>
                <w:rtl/>
                <w:lang w:val="en-SD"/>
              </w:rPr>
              <w:t xml:space="preserve">توفير معدات اختبار جودة المياه، 60 جهاز اختبار </w:t>
            </w:r>
            <w:r w:rsidRPr="0064281D">
              <w:rPr>
                <w:rFonts w:ascii="Arial" w:hAnsi="Arial" w:cs="Arial" w:hint="cs"/>
                <w:b/>
                <w:bCs/>
                <w:sz w:val="22"/>
                <w:szCs w:val="22"/>
                <w:rtl/>
                <w:lang w:val="en-SD" w:bidi="ar-EG"/>
              </w:rPr>
              <w:t>المياه في الاحواض</w:t>
            </w:r>
          </w:p>
        </w:tc>
        <w:tc>
          <w:tcPr>
            <w:tcW w:w="1235" w:type="dxa"/>
            <w:vAlign w:val="center"/>
          </w:tcPr>
          <w:p w14:paraId="11AA7C6B" w14:textId="3D631AAD" w:rsidR="006E40B2" w:rsidRPr="00600694" w:rsidRDefault="00743B5B" w:rsidP="006E40B2">
            <w:pPr>
              <w:rPr>
                <w:rFonts w:ascii="Franklin Gothic Book" w:hAnsi="Franklin Gothic Book" w:cs="Arial"/>
                <w:b/>
                <w:bCs/>
                <w:sz w:val="20"/>
                <w:szCs w:val="20"/>
                <w:lang w:val="en-GB"/>
              </w:rPr>
            </w:pPr>
            <w:r>
              <w:rPr>
                <w:rFonts w:ascii="Franklin Gothic Book" w:hAnsi="Franklin Gothic Book" w:cs="Arial"/>
                <w:b/>
                <w:bCs/>
                <w:sz w:val="20"/>
                <w:szCs w:val="20"/>
                <w:lang w:val="en-GB"/>
              </w:rPr>
              <w:t>Unit</w:t>
            </w:r>
          </w:p>
        </w:tc>
        <w:tc>
          <w:tcPr>
            <w:tcW w:w="1237" w:type="dxa"/>
            <w:vAlign w:val="center"/>
          </w:tcPr>
          <w:p w14:paraId="5473D156" w14:textId="177F7FCC" w:rsidR="006E40B2" w:rsidRPr="00600694" w:rsidRDefault="00743B5B" w:rsidP="006E40B2">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  60</w:t>
            </w:r>
          </w:p>
        </w:tc>
        <w:tc>
          <w:tcPr>
            <w:tcW w:w="1245" w:type="dxa"/>
            <w:vAlign w:val="center"/>
          </w:tcPr>
          <w:p w14:paraId="7A32C07B" w14:textId="77777777" w:rsidR="006E40B2" w:rsidRPr="008B2645" w:rsidRDefault="006E40B2" w:rsidP="006E40B2">
            <w:pPr>
              <w:jc w:val="right"/>
              <w:rPr>
                <w:rFonts w:ascii="Franklin Gothic Book" w:hAnsi="Franklin Gothic Book" w:cs="Arial"/>
                <w:sz w:val="20"/>
                <w:szCs w:val="20"/>
                <w:lang w:val="en-GB"/>
              </w:rPr>
            </w:pPr>
          </w:p>
        </w:tc>
        <w:tc>
          <w:tcPr>
            <w:tcW w:w="2607" w:type="dxa"/>
            <w:vAlign w:val="center"/>
          </w:tcPr>
          <w:p w14:paraId="3765E448" w14:textId="77777777" w:rsidR="006E40B2" w:rsidRDefault="006E40B2" w:rsidP="006E40B2">
            <w:pPr>
              <w:jc w:val="right"/>
              <w:rPr>
                <w:rFonts w:ascii="Franklin Gothic Book" w:hAnsi="Franklin Gothic Book" w:cs="Arial"/>
                <w:sz w:val="20"/>
                <w:szCs w:val="20"/>
                <w:rtl/>
                <w:lang w:val="en-GB"/>
              </w:rPr>
            </w:pPr>
          </w:p>
          <w:p w14:paraId="080F32A3" w14:textId="77777777" w:rsidR="006E40B2" w:rsidRPr="008B2645" w:rsidRDefault="006E40B2" w:rsidP="006E40B2">
            <w:pPr>
              <w:jc w:val="right"/>
              <w:rPr>
                <w:rFonts w:ascii="Franklin Gothic Book" w:hAnsi="Franklin Gothic Book" w:cs="Arial"/>
                <w:sz w:val="20"/>
                <w:szCs w:val="20"/>
                <w:lang w:val="en-GB"/>
              </w:rPr>
            </w:pPr>
          </w:p>
        </w:tc>
      </w:tr>
      <w:tr w:rsidR="006E40B2" w:rsidRPr="008B2645" w14:paraId="60E0F522" w14:textId="77777777" w:rsidTr="00435936">
        <w:trPr>
          <w:trHeight w:val="313"/>
        </w:trPr>
        <w:tc>
          <w:tcPr>
            <w:tcW w:w="648" w:type="dxa"/>
            <w:vAlign w:val="center"/>
          </w:tcPr>
          <w:p w14:paraId="37E4A2E5" w14:textId="73C522B1" w:rsidR="006E40B2" w:rsidRPr="00743B5B" w:rsidRDefault="006E40B2" w:rsidP="006E40B2">
            <w:pPr>
              <w:jc w:val="center"/>
              <w:rPr>
                <w:rFonts w:ascii="Franklin Gothic Book" w:hAnsi="Franklin Gothic Book" w:cs="Arial"/>
                <w:sz w:val="20"/>
                <w:szCs w:val="20"/>
                <w:lang w:val="en-GB"/>
              </w:rPr>
            </w:pPr>
            <w:r w:rsidRPr="00743B5B">
              <w:rPr>
                <w:rFonts w:ascii="Franklin Gothic Book" w:hAnsi="Franklin Gothic Book" w:cs="Arial"/>
                <w:sz w:val="20"/>
                <w:szCs w:val="20"/>
                <w:lang w:val="en-GB"/>
              </w:rPr>
              <w:t>2</w:t>
            </w:r>
          </w:p>
        </w:tc>
        <w:tc>
          <w:tcPr>
            <w:tcW w:w="2923" w:type="dxa"/>
            <w:vAlign w:val="center"/>
          </w:tcPr>
          <w:p w14:paraId="44575699" w14:textId="77777777" w:rsidR="00743B5B" w:rsidRPr="0064281D" w:rsidRDefault="00743B5B" w:rsidP="00743B5B">
            <w:pPr>
              <w:autoSpaceDE w:val="0"/>
              <w:autoSpaceDN w:val="0"/>
              <w:adjustRightInd w:val="0"/>
              <w:rPr>
                <w:rFonts w:ascii="Arial" w:hAnsi="Arial" w:cs="Arial"/>
                <w:b/>
                <w:bCs/>
                <w:sz w:val="16"/>
                <w:szCs w:val="16"/>
                <w:lang w:val="en-SD"/>
              </w:rPr>
            </w:pPr>
            <w:r w:rsidRPr="0064281D">
              <w:rPr>
                <w:rFonts w:ascii="Arial" w:hAnsi="Arial" w:cs="Arial"/>
                <w:b/>
                <w:bCs/>
                <w:sz w:val="16"/>
                <w:szCs w:val="16"/>
                <w:lang w:val="en-SD"/>
              </w:rPr>
              <w:t>Provide reagents for the pool tester:</w:t>
            </w:r>
          </w:p>
          <w:p w14:paraId="65A20618" w14:textId="77777777" w:rsidR="00743B5B" w:rsidRPr="0064281D" w:rsidRDefault="00743B5B" w:rsidP="00743B5B">
            <w:pPr>
              <w:autoSpaceDE w:val="0"/>
              <w:autoSpaceDN w:val="0"/>
              <w:adjustRightInd w:val="0"/>
              <w:rPr>
                <w:rFonts w:ascii="Arial" w:hAnsi="Arial" w:cs="Arial"/>
                <w:b/>
                <w:bCs/>
                <w:sz w:val="16"/>
                <w:szCs w:val="16"/>
                <w:rtl/>
                <w:lang w:val="en-SD"/>
              </w:rPr>
            </w:pPr>
            <w:r w:rsidRPr="0064281D">
              <w:rPr>
                <w:rFonts w:ascii="Arial" w:hAnsi="Arial" w:cs="Arial"/>
                <w:b/>
                <w:bCs/>
                <w:sz w:val="16"/>
                <w:szCs w:val="16"/>
                <w:lang w:val="en-SD"/>
              </w:rPr>
              <w:t>(DPD1 tablets and phenol red</w:t>
            </w:r>
            <w:proofErr w:type="gramStart"/>
            <w:r w:rsidRPr="0064281D">
              <w:rPr>
                <w:rFonts w:ascii="Arial" w:hAnsi="Arial" w:cs="Arial"/>
                <w:b/>
                <w:bCs/>
                <w:sz w:val="16"/>
                <w:szCs w:val="16"/>
                <w:lang w:val="en-SD"/>
              </w:rPr>
              <w:t>) ,</w:t>
            </w:r>
            <w:proofErr w:type="gramEnd"/>
            <w:r w:rsidRPr="0064281D">
              <w:rPr>
                <w:rFonts w:ascii="Arial" w:hAnsi="Arial" w:cs="Arial"/>
                <w:b/>
                <w:bCs/>
                <w:sz w:val="16"/>
                <w:szCs w:val="16"/>
                <w:lang w:val="en-SD"/>
              </w:rPr>
              <w:t xml:space="preserve"> one box of each type.</w:t>
            </w:r>
          </w:p>
          <w:p w14:paraId="13D0B0BF" w14:textId="77777777" w:rsidR="00743B5B" w:rsidRPr="0064281D" w:rsidRDefault="00743B5B" w:rsidP="00743B5B">
            <w:pPr>
              <w:autoSpaceDE w:val="0"/>
              <w:autoSpaceDN w:val="0"/>
              <w:adjustRightInd w:val="0"/>
              <w:rPr>
                <w:rFonts w:ascii="Arial" w:hAnsi="Arial" w:cs="Arial"/>
                <w:b/>
                <w:bCs/>
                <w:sz w:val="16"/>
                <w:szCs w:val="16"/>
                <w:lang w:val="en-SD"/>
              </w:rPr>
            </w:pPr>
            <w:r w:rsidRPr="0064281D">
              <w:rPr>
                <w:rFonts w:ascii="Arial" w:hAnsi="Arial" w:cs="Arial"/>
                <w:b/>
                <w:bCs/>
                <w:sz w:val="16"/>
                <w:szCs w:val="16"/>
                <w:rtl/>
                <w:lang w:val="en-SD"/>
              </w:rPr>
              <w:t>توفير الكواشف اللازمة لاختبار المسبح</w:t>
            </w:r>
            <w:r w:rsidRPr="0064281D">
              <w:rPr>
                <w:rFonts w:ascii="Arial" w:hAnsi="Arial" w:cs="Arial"/>
                <w:b/>
                <w:bCs/>
                <w:sz w:val="16"/>
                <w:szCs w:val="16"/>
                <w:lang w:val="en-SD"/>
              </w:rPr>
              <w:t>:</w:t>
            </w:r>
          </w:p>
          <w:p w14:paraId="5949FC90" w14:textId="481943B0" w:rsidR="006E40B2" w:rsidRPr="00A56683" w:rsidRDefault="00743B5B" w:rsidP="00743B5B">
            <w:pPr>
              <w:autoSpaceDE w:val="0"/>
              <w:autoSpaceDN w:val="0"/>
              <w:adjustRightInd w:val="0"/>
              <w:rPr>
                <w:rFonts w:ascii="Arial" w:hAnsi="Arial" w:cs="Arial"/>
                <w:b/>
                <w:bCs/>
                <w:lang w:val="en-SD"/>
              </w:rPr>
            </w:pPr>
            <w:r w:rsidRPr="0064281D">
              <w:rPr>
                <w:rFonts w:ascii="Arial" w:hAnsi="Arial" w:cs="Arial"/>
                <w:b/>
                <w:bCs/>
                <w:sz w:val="16"/>
                <w:szCs w:val="16"/>
                <w:lang w:val="en-SD"/>
              </w:rPr>
              <w:t>(</w:t>
            </w:r>
            <w:r w:rsidRPr="0064281D">
              <w:rPr>
                <w:rFonts w:ascii="Arial" w:hAnsi="Arial" w:cs="Arial"/>
                <w:b/>
                <w:bCs/>
                <w:sz w:val="16"/>
                <w:szCs w:val="16"/>
                <w:rtl/>
                <w:lang w:val="en-SD"/>
              </w:rPr>
              <w:t>أقراص</w:t>
            </w:r>
            <w:r w:rsidRPr="0064281D">
              <w:rPr>
                <w:rFonts w:ascii="Arial" w:hAnsi="Arial" w:cs="Arial"/>
                <w:b/>
                <w:bCs/>
                <w:sz w:val="16"/>
                <w:szCs w:val="16"/>
                <w:lang w:val="en-SD"/>
              </w:rPr>
              <w:t xml:space="preserve"> DPD1 </w:t>
            </w:r>
            <w:r w:rsidRPr="0064281D">
              <w:rPr>
                <w:rFonts w:ascii="Arial" w:hAnsi="Arial" w:cs="Arial"/>
                <w:b/>
                <w:bCs/>
                <w:sz w:val="16"/>
                <w:szCs w:val="16"/>
                <w:rtl/>
                <w:lang w:val="en-SD"/>
              </w:rPr>
              <w:t xml:space="preserve">والفينول </w:t>
            </w:r>
            <w:proofErr w:type="gramStart"/>
            <w:r w:rsidRPr="0064281D">
              <w:rPr>
                <w:rFonts w:ascii="Arial" w:hAnsi="Arial" w:cs="Arial"/>
                <w:b/>
                <w:bCs/>
                <w:sz w:val="16"/>
                <w:szCs w:val="16"/>
                <w:rtl/>
                <w:lang w:val="en-SD"/>
              </w:rPr>
              <w:t>الأحمر</w:t>
            </w:r>
            <w:r w:rsidRPr="0064281D">
              <w:rPr>
                <w:rFonts w:ascii="Arial" w:hAnsi="Arial" w:cs="Arial"/>
                <w:b/>
                <w:bCs/>
                <w:sz w:val="16"/>
                <w:szCs w:val="16"/>
                <w:lang w:val="en-SD"/>
              </w:rPr>
              <w:t>)</w:t>
            </w:r>
            <w:r w:rsidRPr="0064281D">
              <w:rPr>
                <w:rFonts w:ascii="Arial" w:hAnsi="Arial" w:cs="Arial"/>
                <w:b/>
                <w:bCs/>
                <w:sz w:val="16"/>
                <w:szCs w:val="16"/>
                <w:rtl/>
                <w:lang w:val="en-SD"/>
              </w:rPr>
              <w:t>،</w:t>
            </w:r>
            <w:proofErr w:type="gramEnd"/>
            <w:r w:rsidRPr="0064281D">
              <w:rPr>
                <w:rFonts w:ascii="Arial" w:hAnsi="Arial" w:cs="Arial"/>
                <w:b/>
                <w:bCs/>
                <w:sz w:val="16"/>
                <w:szCs w:val="16"/>
                <w:rtl/>
                <w:lang w:val="en-SD"/>
              </w:rPr>
              <w:t xml:space="preserve"> علبة واحدة من كل نوع</w:t>
            </w:r>
            <w:r w:rsidRPr="0064281D">
              <w:rPr>
                <w:rFonts w:ascii="Arial" w:hAnsi="Arial" w:cs="Arial"/>
                <w:b/>
                <w:bCs/>
                <w:sz w:val="16"/>
                <w:szCs w:val="16"/>
                <w:lang w:val="en-SD"/>
              </w:rPr>
              <w:t>.</w:t>
            </w:r>
          </w:p>
        </w:tc>
        <w:tc>
          <w:tcPr>
            <w:tcW w:w="1235" w:type="dxa"/>
            <w:vAlign w:val="center"/>
          </w:tcPr>
          <w:p w14:paraId="066B0432" w14:textId="1F723FD6" w:rsidR="006E40B2" w:rsidRDefault="00743B5B" w:rsidP="006E40B2">
            <w:pPr>
              <w:rPr>
                <w:rFonts w:ascii="Franklin Gothic Book" w:hAnsi="Franklin Gothic Book" w:cs="Arial"/>
                <w:b/>
                <w:bCs/>
                <w:sz w:val="20"/>
                <w:szCs w:val="20"/>
                <w:lang w:val="en-GB"/>
              </w:rPr>
            </w:pPr>
            <w:r>
              <w:rPr>
                <w:rFonts w:ascii="Franklin Gothic Book" w:hAnsi="Franklin Gothic Book" w:cs="Arial"/>
                <w:b/>
                <w:bCs/>
                <w:sz w:val="20"/>
                <w:szCs w:val="20"/>
                <w:lang w:val="en-GB"/>
              </w:rPr>
              <w:t>Box</w:t>
            </w:r>
          </w:p>
        </w:tc>
        <w:tc>
          <w:tcPr>
            <w:tcW w:w="1237" w:type="dxa"/>
            <w:vAlign w:val="center"/>
          </w:tcPr>
          <w:p w14:paraId="528CAA82" w14:textId="1DF75578" w:rsidR="006E40B2" w:rsidRDefault="00743B5B" w:rsidP="006E40B2">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   2</w:t>
            </w:r>
          </w:p>
        </w:tc>
        <w:tc>
          <w:tcPr>
            <w:tcW w:w="1245" w:type="dxa"/>
            <w:vAlign w:val="center"/>
          </w:tcPr>
          <w:p w14:paraId="79762DD7" w14:textId="77777777" w:rsidR="006E40B2" w:rsidRPr="008B2645" w:rsidRDefault="006E40B2" w:rsidP="006E40B2">
            <w:pPr>
              <w:jc w:val="right"/>
              <w:rPr>
                <w:rFonts w:ascii="Franklin Gothic Book" w:hAnsi="Franklin Gothic Book" w:cs="Arial"/>
                <w:sz w:val="20"/>
                <w:szCs w:val="20"/>
                <w:lang w:val="en-GB"/>
              </w:rPr>
            </w:pPr>
          </w:p>
        </w:tc>
        <w:tc>
          <w:tcPr>
            <w:tcW w:w="2607" w:type="dxa"/>
            <w:vAlign w:val="center"/>
          </w:tcPr>
          <w:p w14:paraId="45C99188" w14:textId="77777777" w:rsidR="006E40B2" w:rsidRDefault="006E40B2" w:rsidP="006E40B2">
            <w:pPr>
              <w:jc w:val="right"/>
              <w:rPr>
                <w:rFonts w:ascii="Franklin Gothic Book" w:hAnsi="Franklin Gothic Book" w:cs="Arial"/>
                <w:sz w:val="20"/>
                <w:szCs w:val="20"/>
                <w:rtl/>
                <w:lang w:val="en-GB"/>
              </w:rPr>
            </w:pPr>
          </w:p>
        </w:tc>
      </w:tr>
      <w:tr w:rsidR="006E40B2" w:rsidRPr="008B2645" w14:paraId="51DBF128" w14:textId="77777777" w:rsidTr="00435936">
        <w:trPr>
          <w:trHeight w:val="313"/>
        </w:trPr>
        <w:tc>
          <w:tcPr>
            <w:tcW w:w="648" w:type="dxa"/>
            <w:vAlign w:val="center"/>
          </w:tcPr>
          <w:p w14:paraId="44208315" w14:textId="77777777" w:rsidR="006E40B2" w:rsidRDefault="006E40B2" w:rsidP="006E40B2">
            <w:pPr>
              <w:jc w:val="center"/>
              <w:rPr>
                <w:rFonts w:ascii="Franklin Gothic Book" w:hAnsi="Franklin Gothic Book" w:cs="Arial"/>
                <w:sz w:val="20"/>
                <w:szCs w:val="20"/>
                <w:highlight w:val="yellow"/>
                <w:lang w:val="en-GB"/>
              </w:rPr>
            </w:pPr>
          </w:p>
        </w:tc>
        <w:tc>
          <w:tcPr>
            <w:tcW w:w="2923" w:type="dxa"/>
            <w:vAlign w:val="center"/>
          </w:tcPr>
          <w:p w14:paraId="2E518802" w14:textId="77777777" w:rsidR="006E40B2" w:rsidRPr="00A56683" w:rsidRDefault="006E40B2" w:rsidP="006E40B2">
            <w:pPr>
              <w:autoSpaceDE w:val="0"/>
              <w:autoSpaceDN w:val="0"/>
              <w:adjustRightInd w:val="0"/>
              <w:rPr>
                <w:rFonts w:ascii="Arial" w:hAnsi="Arial" w:cs="Arial"/>
                <w:b/>
                <w:bCs/>
                <w:lang w:val="en-SD"/>
              </w:rPr>
            </w:pPr>
          </w:p>
        </w:tc>
        <w:tc>
          <w:tcPr>
            <w:tcW w:w="1235" w:type="dxa"/>
            <w:vAlign w:val="center"/>
          </w:tcPr>
          <w:p w14:paraId="08DB843B" w14:textId="77777777" w:rsidR="006E40B2" w:rsidRDefault="006E40B2" w:rsidP="006E40B2">
            <w:pPr>
              <w:rPr>
                <w:rFonts w:ascii="Franklin Gothic Book" w:hAnsi="Franklin Gothic Book" w:cs="Arial"/>
                <w:b/>
                <w:bCs/>
                <w:sz w:val="20"/>
                <w:szCs w:val="20"/>
                <w:lang w:val="en-GB"/>
              </w:rPr>
            </w:pPr>
          </w:p>
        </w:tc>
        <w:tc>
          <w:tcPr>
            <w:tcW w:w="1237" w:type="dxa"/>
            <w:vAlign w:val="center"/>
          </w:tcPr>
          <w:p w14:paraId="686C7431" w14:textId="77777777" w:rsidR="006E40B2" w:rsidRDefault="006E40B2" w:rsidP="006E40B2">
            <w:pPr>
              <w:rPr>
                <w:rFonts w:ascii="Franklin Gothic Book" w:hAnsi="Franklin Gothic Book" w:cs="Arial"/>
                <w:b/>
                <w:bCs/>
                <w:sz w:val="20"/>
                <w:szCs w:val="20"/>
                <w:lang w:val="en-GB"/>
              </w:rPr>
            </w:pPr>
          </w:p>
        </w:tc>
        <w:tc>
          <w:tcPr>
            <w:tcW w:w="1245" w:type="dxa"/>
            <w:vAlign w:val="center"/>
          </w:tcPr>
          <w:p w14:paraId="23B274D0" w14:textId="77777777" w:rsidR="006E40B2" w:rsidRPr="008B2645" w:rsidRDefault="006E40B2" w:rsidP="006E40B2">
            <w:pPr>
              <w:jc w:val="right"/>
              <w:rPr>
                <w:rFonts w:ascii="Franklin Gothic Book" w:hAnsi="Franklin Gothic Book" w:cs="Arial"/>
                <w:sz w:val="20"/>
                <w:szCs w:val="20"/>
                <w:lang w:val="en-GB"/>
              </w:rPr>
            </w:pPr>
          </w:p>
        </w:tc>
        <w:tc>
          <w:tcPr>
            <w:tcW w:w="2607" w:type="dxa"/>
            <w:vAlign w:val="center"/>
          </w:tcPr>
          <w:p w14:paraId="10381074" w14:textId="77777777" w:rsidR="006E40B2" w:rsidRDefault="006E40B2" w:rsidP="006E40B2">
            <w:pPr>
              <w:jc w:val="right"/>
              <w:rPr>
                <w:rFonts w:ascii="Franklin Gothic Book" w:hAnsi="Franklin Gothic Book" w:cs="Arial"/>
                <w:sz w:val="20"/>
                <w:szCs w:val="20"/>
                <w:rtl/>
                <w:lang w:val="en-GB"/>
              </w:rPr>
            </w:pPr>
          </w:p>
        </w:tc>
      </w:tr>
      <w:tr w:rsidR="006E40B2" w:rsidRPr="00BB3C22" w14:paraId="13BAFA6F" w14:textId="77777777" w:rsidTr="00435936">
        <w:trPr>
          <w:trHeight w:val="410"/>
        </w:trPr>
        <w:tc>
          <w:tcPr>
            <w:tcW w:w="7288" w:type="dxa"/>
            <w:gridSpan w:val="5"/>
            <w:vAlign w:val="center"/>
          </w:tcPr>
          <w:p w14:paraId="333F11FF" w14:textId="77777777" w:rsidR="006E40B2" w:rsidRPr="00BB3C22" w:rsidRDefault="006E40B2" w:rsidP="006E40B2">
            <w:pPr>
              <w:jc w:val="right"/>
              <w:rPr>
                <w:rFonts w:ascii="Franklin Gothic Book" w:hAnsi="Franklin Gothic Book" w:cs="Arial"/>
                <w:b/>
                <w:bCs/>
                <w:sz w:val="20"/>
                <w:szCs w:val="20"/>
                <w:rtl/>
                <w:lang w:val="en-GB"/>
              </w:rPr>
            </w:pPr>
            <w:r w:rsidRPr="00BB3C22">
              <w:rPr>
                <w:rFonts w:ascii="Franklin Gothic Book" w:hAnsi="Franklin Gothic Book" w:cs="Arial"/>
                <w:b/>
                <w:bCs/>
                <w:sz w:val="20"/>
                <w:szCs w:val="20"/>
                <w:lang w:val="en-GB"/>
              </w:rPr>
              <w:t>GRAND TOTAL (Including Transport and VAT)</w:t>
            </w:r>
          </w:p>
          <w:p w14:paraId="6E82EEF9" w14:textId="77777777" w:rsidR="006E40B2" w:rsidRPr="00BB3C22" w:rsidRDefault="006E40B2" w:rsidP="006E40B2">
            <w:pPr>
              <w:jc w:val="right"/>
              <w:rPr>
                <w:rFonts w:ascii="Franklin Gothic Book" w:hAnsi="Franklin Gothic Book" w:cs="Arial"/>
                <w:b/>
                <w:bCs/>
                <w:color w:val="FF0000"/>
                <w:sz w:val="20"/>
                <w:szCs w:val="20"/>
                <w:rtl/>
                <w:lang w:val="en-GB"/>
              </w:rPr>
            </w:pPr>
          </w:p>
          <w:p w14:paraId="2B06BEF8" w14:textId="69591C45" w:rsidR="006E40B2" w:rsidRPr="00BB3C22" w:rsidRDefault="006E40B2" w:rsidP="006E40B2">
            <w:pPr>
              <w:jc w:val="right"/>
              <w:rPr>
                <w:rFonts w:ascii="Franklin Gothic Book" w:hAnsi="Franklin Gothic Book" w:cs="Arial"/>
                <w:b/>
                <w:bCs/>
                <w:color w:val="FF0000"/>
                <w:sz w:val="20"/>
                <w:szCs w:val="20"/>
                <w:lang w:val="en-GB"/>
              </w:rPr>
            </w:pPr>
            <w:r w:rsidRPr="00BB3C22">
              <w:rPr>
                <w:rFonts w:ascii="Franklin Gothic Book" w:hAnsi="Franklin Gothic Book" w:cs="Arial" w:hint="cs"/>
                <w:b/>
                <w:bCs/>
                <w:color w:val="FF0000"/>
                <w:sz w:val="20"/>
                <w:szCs w:val="20"/>
                <w:rtl/>
                <w:lang w:val="en-GB"/>
              </w:rPr>
              <w:t xml:space="preserve">الجملة الكلية شاملة كل الرسوم والقية المضافة بالاضافة لي الترحيل  </w:t>
            </w:r>
          </w:p>
        </w:tc>
        <w:tc>
          <w:tcPr>
            <w:tcW w:w="2607" w:type="dxa"/>
            <w:vAlign w:val="center"/>
          </w:tcPr>
          <w:p w14:paraId="2F1A0192" w14:textId="77777777" w:rsidR="006E40B2" w:rsidRPr="00BB3C22" w:rsidRDefault="006E40B2" w:rsidP="006E40B2">
            <w:pPr>
              <w:jc w:val="right"/>
              <w:rPr>
                <w:rFonts w:ascii="Franklin Gothic Book" w:hAnsi="Franklin Gothic Book" w:cs="Arial"/>
                <w:b/>
                <w:bCs/>
                <w:sz w:val="20"/>
                <w:szCs w:val="20"/>
                <w:lang w:val="en-GB"/>
              </w:rPr>
            </w:pPr>
          </w:p>
        </w:tc>
      </w:tr>
    </w:tbl>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28F98423" w14:textId="77777777" w:rsidR="00A61C65" w:rsidRPr="00A61C65" w:rsidRDefault="3D7914FB" w:rsidP="00A61C65">
      <w:pPr>
        <w:pStyle w:val="paragraph"/>
        <w:spacing w:before="0" w:beforeAutospacing="0" w:after="0" w:afterAutospacing="0"/>
        <w:textAlignment w:val="baseline"/>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proofErr w:type="spellStart"/>
      <w:r w:rsidRPr="008B2645">
        <w:rPr>
          <w:rFonts w:ascii="Franklin Gothic Book" w:hAnsi="Franklin Gothic Book" w:cs="Arial"/>
          <w:sz w:val="20"/>
          <w:szCs w:val="20"/>
          <w:highlight w:val="yellow"/>
          <w:lang w:val="en-GB"/>
        </w:rPr>
        <w:t>Addres</w:t>
      </w:r>
      <w:proofErr w:type="spellEnd"/>
      <w:r w:rsidR="00A61C65">
        <w:rPr>
          <w:rFonts w:ascii="Franklin Gothic Book" w:hAnsi="Franklin Gothic Book" w:cs="Arial"/>
          <w:sz w:val="20"/>
          <w:szCs w:val="20"/>
          <w:lang w:val="en-GB"/>
        </w:rPr>
        <w:t xml:space="preserve">: </w:t>
      </w:r>
      <w:proofErr w:type="spellStart"/>
      <w:r w:rsidR="00A61C65" w:rsidRPr="00A61C65">
        <w:rPr>
          <w:rFonts w:ascii="Franklin Gothic Book" w:hAnsi="Franklin Gothic Book" w:cs="Arial"/>
          <w:sz w:val="20"/>
          <w:szCs w:val="20"/>
          <w:lang w:val="en-GB"/>
        </w:rPr>
        <w:t>Gadarif</w:t>
      </w:r>
      <w:proofErr w:type="spellEnd"/>
      <w:r w:rsidR="00A61C65" w:rsidRPr="00A61C65">
        <w:rPr>
          <w:rFonts w:ascii="Franklin Gothic Book" w:hAnsi="Franklin Gothic Book" w:cs="Arial"/>
          <w:sz w:val="20"/>
          <w:szCs w:val="20"/>
          <w:lang w:val="en-GB"/>
        </w:rPr>
        <w:t xml:space="preserve"> Office – East Jobarab – Alriyada Street </w:t>
      </w:r>
      <w:proofErr w:type="gramStart"/>
      <w:r w:rsidR="00A61C65" w:rsidRPr="00A61C65">
        <w:rPr>
          <w:rFonts w:ascii="Franklin Gothic Book" w:hAnsi="Franklin Gothic Book" w:cs="Arial"/>
          <w:sz w:val="20"/>
          <w:szCs w:val="20"/>
          <w:lang w:val="en-GB"/>
        </w:rPr>
        <w:t xml:space="preserve">-  </w:t>
      </w:r>
      <w:proofErr w:type="spellStart"/>
      <w:r w:rsidR="00A61C65" w:rsidRPr="00A61C65">
        <w:rPr>
          <w:rFonts w:ascii="Franklin Gothic Book" w:hAnsi="Franklin Gothic Book" w:cs="Arial"/>
          <w:sz w:val="20"/>
          <w:szCs w:val="20"/>
          <w:lang w:val="en-GB"/>
        </w:rPr>
        <w:t>Gadarif</w:t>
      </w:r>
      <w:proofErr w:type="spellEnd"/>
      <w:proofErr w:type="gramEnd"/>
      <w:r w:rsidR="00A61C65" w:rsidRPr="00A61C65">
        <w:rPr>
          <w:rFonts w:ascii="Franklin Gothic Book" w:hAnsi="Franklin Gothic Book" w:cs="Arial"/>
          <w:sz w:val="20"/>
          <w:szCs w:val="20"/>
          <w:lang w:val="en-GB"/>
        </w:rPr>
        <w:t xml:space="preserve"> Sudan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2"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3"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6D5BBA0D"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24FF7941" w14:textId="77777777" w:rsidTr="008E2888">
        <w:trPr>
          <w:trHeight w:val="989"/>
        </w:trPr>
        <w:tc>
          <w:tcPr>
            <w:tcW w:w="5755" w:type="dxa"/>
          </w:tcPr>
          <w:p w14:paraId="7E609DC7" w14:textId="7508D5C3" w:rsidR="006E54DA" w:rsidRPr="0023789F" w:rsidRDefault="002D58F1" w:rsidP="006E54DA">
            <w:pPr>
              <w:rPr>
                <w:rFonts w:ascii="Franklin Gothic Book" w:hAnsi="Franklin Gothic Book" w:cs="Arial"/>
                <w:sz w:val="20"/>
                <w:szCs w:val="20"/>
                <w:lang w:val="en-GB"/>
              </w:rPr>
            </w:pPr>
            <w:r>
              <w:rPr>
                <w:rFonts w:ascii="Franklin Gothic Book" w:hAnsi="Franklin Gothic Book" w:cs="Arial"/>
                <w:sz w:val="20"/>
                <w:szCs w:val="20"/>
                <w:lang w:val="en-GB"/>
              </w:rPr>
              <w:t xml:space="preserve">Technical Specification </w:t>
            </w:r>
            <w:r w:rsidR="006E54DA">
              <w:rPr>
                <w:rFonts w:ascii="Franklin Gothic Book" w:hAnsi="Franklin Gothic Book" w:cs="Arial"/>
                <w:sz w:val="20"/>
                <w:szCs w:val="20"/>
                <w:lang w:val="en-GB"/>
              </w:rPr>
              <w:t xml:space="preserve">photo attached </w:t>
            </w:r>
          </w:p>
          <w:p w14:paraId="6AC7CD43" w14:textId="29A92EB9" w:rsidR="002D58F1" w:rsidRPr="0023789F" w:rsidRDefault="002D58F1" w:rsidP="008E2888">
            <w:pPr>
              <w:rPr>
                <w:rFonts w:ascii="Franklin Gothic Book" w:hAnsi="Franklin Gothic Book" w:cs="Arial"/>
                <w:sz w:val="20"/>
                <w:szCs w:val="20"/>
                <w:lang w:val="en-GB"/>
              </w:rPr>
            </w:pPr>
          </w:p>
        </w:tc>
        <w:tc>
          <w:tcPr>
            <w:tcW w:w="3595" w:type="dxa"/>
          </w:tcPr>
          <w:p w14:paraId="0E1A60C7"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0CD77E6A" w14:textId="63AFCADF" w:rsidR="00C42959" w:rsidRDefault="00C42959" w:rsidP="000A7961">
      <w:pPr>
        <w:pStyle w:val="Footer"/>
        <w:rPr>
          <w:b/>
          <w:bCs/>
          <w:i/>
          <w:iCs/>
          <w:color w:val="A6A6A6" w:themeColor="background1" w:themeShade="A6"/>
        </w:rPr>
      </w:pPr>
    </w:p>
    <w:p w14:paraId="617D6922" w14:textId="1608591D" w:rsidR="00C42959" w:rsidRPr="00095F7C" w:rsidRDefault="00C42959" w:rsidP="005279E4">
      <w:pPr>
        <w:pStyle w:val="Footer"/>
        <w:rPr>
          <w:b/>
          <w:bCs/>
          <w:i/>
          <w:iCs/>
          <w:color w:val="A6A6A6" w:themeColor="background1" w:themeShade="A6"/>
        </w:rPr>
      </w:pPr>
    </w:p>
    <w:p w14:paraId="05F871EF" w14:textId="594F5A32" w:rsidR="005279E4" w:rsidRPr="008B2645" w:rsidRDefault="000A7961" w:rsidP="005C254E">
      <w:pPr>
        <w:rPr>
          <w:rFonts w:ascii="Franklin Gothic Book" w:hAnsi="Franklin Gothic Book" w:cs="Arial"/>
          <w:sz w:val="18"/>
          <w:szCs w:val="18"/>
          <w:lang w:val="en-GB"/>
        </w:rPr>
      </w:pPr>
      <w:r w:rsidRPr="000A7961">
        <w:rPr>
          <w:b/>
          <w:bCs/>
          <w:i/>
          <w:iCs/>
          <w:noProof/>
          <w:color w:val="A6A6A6" w:themeColor="background1" w:themeShade="A6"/>
        </w:rPr>
        <w:lastRenderedPageBreak/>
        <w:drawing>
          <wp:anchor distT="0" distB="0" distL="114300" distR="114300" simplePos="0" relativeHeight="251658240" behindDoc="1" locked="0" layoutInCell="1" allowOverlap="1" wp14:anchorId="44CC13EF" wp14:editId="54440488">
            <wp:simplePos x="0" y="0"/>
            <wp:positionH relativeFrom="margin">
              <wp:align>left</wp:align>
            </wp:positionH>
            <wp:positionV relativeFrom="paragraph">
              <wp:posOffset>2070100</wp:posOffset>
            </wp:positionV>
            <wp:extent cx="5911850" cy="6343650"/>
            <wp:effectExtent l="0" t="0" r="0" b="0"/>
            <wp:wrapTight wrapText="bothSides">
              <wp:wrapPolygon edited="0">
                <wp:start x="0" y="0"/>
                <wp:lineTo x="0" y="21535"/>
                <wp:lineTo x="21507" y="21535"/>
                <wp:lineTo x="21507" y="0"/>
                <wp:lineTo x="0" y="0"/>
              </wp:wrapPolygon>
            </wp:wrapTight>
            <wp:docPr id="2" name="Picture 2" descr="A close-up of a pool test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ool test kit&#10;&#10;Description automatically generated"/>
                    <pic:cNvPicPr/>
                  </pic:nvPicPr>
                  <pic:blipFill>
                    <a:blip r:embed="rId14"/>
                    <a:stretch>
                      <a:fillRect/>
                    </a:stretch>
                  </pic:blipFill>
                  <pic:spPr>
                    <a:xfrm>
                      <a:off x="0" y="0"/>
                      <a:ext cx="5911850" cy="6343650"/>
                    </a:xfrm>
                    <a:prstGeom prst="rect">
                      <a:avLst/>
                    </a:prstGeom>
                  </pic:spPr>
                </pic:pic>
              </a:graphicData>
            </a:graphic>
            <wp14:sizeRelV relativeFrom="margin">
              <wp14:pctHeight>0</wp14:pctHeight>
            </wp14:sizeRelV>
          </wp:anchor>
        </w:drawing>
      </w:r>
    </w:p>
    <w:sectPr w:rsidR="005279E4" w:rsidRPr="008B2645" w:rsidSect="00B753EC">
      <w:headerReference w:type="default" r:id="rId15"/>
      <w:footerReference w:type="default" r:id="rId16"/>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2BFB" w14:textId="77777777" w:rsidR="009B42C5" w:rsidRDefault="009B42C5">
      <w:r>
        <w:separator/>
      </w:r>
    </w:p>
  </w:endnote>
  <w:endnote w:type="continuationSeparator" w:id="0">
    <w:p w14:paraId="6BE41534" w14:textId="77777777" w:rsidR="009B42C5" w:rsidRDefault="009B42C5">
      <w:r>
        <w:continuationSeparator/>
      </w:r>
    </w:p>
  </w:endnote>
  <w:endnote w:type="continuationNotice" w:id="1">
    <w:p w14:paraId="492DEAE1" w14:textId="77777777" w:rsidR="009B42C5" w:rsidRDefault="009B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3425" w14:textId="77777777" w:rsidR="009B42C5" w:rsidRDefault="009B42C5">
      <w:r>
        <w:separator/>
      </w:r>
    </w:p>
  </w:footnote>
  <w:footnote w:type="continuationSeparator" w:id="0">
    <w:p w14:paraId="72F57C0A" w14:textId="77777777" w:rsidR="009B42C5" w:rsidRDefault="009B42C5">
      <w:r>
        <w:continuationSeparator/>
      </w:r>
    </w:p>
  </w:footnote>
  <w:footnote w:type="continuationNotice" w:id="1">
    <w:p w14:paraId="19A981A9" w14:textId="77777777" w:rsidR="009B42C5" w:rsidRDefault="009B4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29B9"/>
    <w:rsid w:val="000844D4"/>
    <w:rsid w:val="00092E12"/>
    <w:rsid w:val="00094BD1"/>
    <w:rsid w:val="00095F7C"/>
    <w:rsid w:val="000A0AE1"/>
    <w:rsid w:val="000A7961"/>
    <w:rsid w:val="000C021D"/>
    <w:rsid w:val="000C5C36"/>
    <w:rsid w:val="000D22EF"/>
    <w:rsid w:val="000D4FB9"/>
    <w:rsid w:val="000D5F33"/>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4EBA"/>
    <w:rsid w:val="001875F5"/>
    <w:rsid w:val="001920E3"/>
    <w:rsid w:val="001A0C95"/>
    <w:rsid w:val="001A4585"/>
    <w:rsid w:val="001A70FE"/>
    <w:rsid w:val="001C3824"/>
    <w:rsid w:val="001D2D1E"/>
    <w:rsid w:val="001D3694"/>
    <w:rsid w:val="001D43AA"/>
    <w:rsid w:val="001E355C"/>
    <w:rsid w:val="001E61BB"/>
    <w:rsid w:val="001F073C"/>
    <w:rsid w:val="00203F59"/>
    <w:rsid w:val="00204134"/>
    <w:rsid w:val="00231F7B"/>
    <w:rsid w:val="00234D6C"/>
    <w:rsid w:val="00252BC6"/>
    <w:rsid w:val="00252D05"/>
    <w:rsid w:val="002604EA"/>
    <w:rsid w:val="002618C9"/>
    <w:rsid w:val="00271672"/>
    <w:rsid w:val="00281F9B"/>
    <w:rsid w:val="0028246C"/>
    <w:rsid w:val="002855BB"/>
    <w:rsid w:val="00292113"/>
    <w:rsid w:val="002943EE"/>
    <w:rsid w:val="0029684F"/>
    <w:rsid w:val="002A049D"/>
    <w:rsid w:val="002A673D"/>
    <w:rsid w:val="002A686D"/>
    <w:rsid w:val="002C047F"/>
    <w:rsid w:val="002C0C60"/>
    <w:rsid w:val="002C1476"/>
    <w:rsid w:val="002C4992"/>
    <w:rsid w:val="002D58F1"/>
    <w:rsid w:val="002D6340"/>
    <w:rsid w:val="002D63B1"/>
    <w:rsid w:val="002E090A"/>
    <w:rsid w:val="002E76EA"/>
    <w:rsid w:val="002E7887"/>
    <w:rsid w:val="002F0DB4"/>
    <w:rsid w:val="002F57B3"/>
    <w:rsid w:val="0030031B"/>
    <w:rsid w:val="00300AD2"/>
    <w:rsid w:val="00315209"/>
    <w:rsid w:val="00315F5D"/>
    <w:rsid w:val="00324119"/>
    <w:rsid w:val="0032582A"/>
    <w:rsid w:val="00337F6C"/>
    <w:rsid w:val="0034623B"/>
    <w:rsid w:val="00352BB6"/>
    <w:rsid w:val="003530EF"/>
    <w:rsid w:val="0035570E"/>
    <w:rsid w:val="0036255A"/>
    <w:rsid w:val="00363B7B"/>
    <w:rsid w:val="003640C6"/>
    <w:rsid w:val="003729F0"/>
    <w:rsid w:val="0039085F"/>
    <w:rsid w:val="00393CE2"/>
    <w:rsid w:val="00393F5A"/>
    <w:rsid w:val="003941EB"/>
    <w:rsid w:val="0039452B"/>
    <w:rsid w:val="00395062"/>
    <w:rsid w:val="003A308D"/>
    <w:rsid w:val="003A39C8"/>
    <w:rsid w:val="003A5941"/>
    <w:rsid w:val="003B12BF"/>
    <w:rsid w:val="003B52D5"/>
    <w:rsid w:val="003C0AFA"/>
    <w:rsid w:val="003C1CA8"/>
    <w:rsid w:val="003C26B3"/>
    <w:rsid w:val="003C3C16"/>
    <w:rsid w:val="003C7655"/>
    <w:rsid w:val="003D61D8"/>
    <w:rsid w:val="003D661D"/>
    <w:rsid w:val="003E1A6B"/>
    <w:rsid w:val="003E3570"/>
    <w:rsid w:val="003E4910"/>
    <w:rsid w:val="003E5C7A"/>
    <w:rsid w:val="003F1215"/>
    <w:rsid w:val="00416299"/>
    <w:rsid w:val="004334BD"/>
    <w:rsid w:val="004335E6"/>
    <w:rsid w:val="00435936"/>
    <w:rsid w:val="00442A7D"/>
    <w:rsid w:val="00446C27"/>
    <w:rsid w:val="00462E9D"/>
    <w:rsid w:val="004639C7"/>
    <w:rsid w:val="004706D0"/>
    <w:rsid w:val="00473A85"/>
    <w:rsid w:val="00473AE3"/>
    <w:rsid w:val="00474294"/>
    <w:rsid w:val="004750F0"/>
    <w:rsid w:val="00475781"/>
    <w:rsid w:val="00475E9C"/>
    <w:rsid w:val="004773EE"/>
    <w:rsid w:val="00481976"/>
    <w:rsid w:val="00496EBD"/>
    <w:rsid w:val="004C2270"/>
    <w:rsid w:val="004D1976"/>
    <w:rsid w:val="004D3DAB"/>
    <w:rsid w:val="004D777C"/>
    <w:rsid w:val="004E4AF0"/>
    <w:rsid w:val="004F4889"/>
    <w:rsid w:val="00510F0E"/>
    <w:rsid w:val="00513154"/>
    <w:rsid w:val="00516423"/>
    <w:rsid w:val="00516AB7"/>
    <w:rsid w:val="005173E5"/>
    <w:rsid w:val="00520D5A"/>
    <w:rsid w:val="005279E4"/>
    <w:rsid w:val="00532DA0"/>
    <w:rsid w:val="00533FB1"/>
    <w:rsid w:val="00536961"/>
    <w:rsid w:val="00536E41"/>
    <w:rsid w:val="00543A75"/>
    <w:rsid w:val="00547AAF"/>
    <w:rsid w:val="005508B1"/>
    <w:rsid w:val="00553843"/>
    <w:rsid w:val="005552D8"/>
    <w:rsid w:val="00557851"/>
    <w:rsid w:val="0056349F"/>
    <w:rsid w:val="0056786C"/>
    <w:rsid w:val="0057460B"/>
    <w:rsid w:val="00577D0C"/>
    <w:rsid w:val="00580301"/>
    <w:rsid w:val="00584F38"/>
    <w:rsid w:val="00593545"/>
    <w:rsid w:val="00594C2C"/>
    <w:rsid w:val="005A14CC"/>
    <w:rsid w:val="005A723F"/>
    <w:rsid w:val="005B5BE8"/>
    <w:rsid w:val="005C254E"/>
    <w:rsid w:val="005C63DC"/>
    <w:rsid w:val="005D6214"/>
    <w:rsid w:val="005E073E"/>
    <w:rsid w:val="005E1EF4"/>
    <w:rsid w:val="005E4F94"/>
    <w:rsid w:val="005F1794"/>
    <w:rsid w:val="005F414A"/>
    <w:rsid w:val="00600342"/>
    <w:rsid w:val="00600694"/>
    <w:rsid w:val="0060164E"/>
    <w:rsid w:val="00617E8A"/>
    <w:rsid w:val="00634F4C"/>
    <w:rsid w:val="0064011D"/>
    <w:rsid w:val="00643CD4"/>
    <w:rsid w:val="006569D1"/>
    <w:rsid w:val="006667B0"/>
    <w:rsid w:val="00672E09"/>
    <w:rsid w:val="00685C29"/>
    <w:rsid w:val="00687504"/>
    <w:rsid w:val="00691E70"/>
    <w:rsid w:val="006A2209"/>
    <w:rsid w:val="006A2524"/>
    <w:rsid w:val="006C4C48"/>
    <w:rsid w:val="006D0162"/>
    <w:rsid w:val="006D2E68"/>
    <w:rsid w:val="006D35B4"/>
    <w:rsid w:val="006E0499"/>
    <w:rsid w:val="006E40B2"/>
    <w:rsid w:val="006E54DA"/>
    <w:rsid w:val="006E6129"/>
    <w:rsid w:val="00707DB7"/>
    <w:rsid w:val="00711D33"/>
    <w:rsid w:val="0071459F"/>
    <w:rsid w:val="00715CF0"/>
    <w:rsid w:val="00722AF0"/>
    <w:rsid w:val="00724BBE"/>
    <w:rsid w:val="007318A6"/>
    <w:rsid w:val="00743B5B"/>
    <w:rsid w:val="00754141"/>
    <w:rsid w:val="00760F09"/>
    <w:rsid w:val="0076691F"/>
    <w:rsid w:val="00774336"/>
    <w:rsid w:val="007759B2"/>
    <w:rsid w:val="00790234"/>
    <w:rsid w:val="007910A2"/>
    <w:rsid w:val="00791540"/>
    <w:rsid w:val="007959DB"/>
    <w:rsid w:val="007A5CB5"/>
    <w:rsid w:val="007A7943"/>
    <w:rsid w:val="007B0170"/>
    <w:rsid w:val="007C71EC"/>
    <w:rsid w:val="007D03DB"/>
    <w:rsid w:val="007D38C6"/>
    <w:rsid w:val="007D3A6F"/>
    <w:rsid w:val="007D56AF"/>
    <w:rsid w:val="007E11BD"/>
    <w:rsid w:val="007E37CA"/>
    <w:rsid w:val="007E6FF8"/>
    <w:rsid w:val="007F20C5"/>
    <w:rsid w:val="007F7774"/>
    <w:rsid w:val="00806D4C"/>
    <w:rsid w:val="00811753"/>
    <w:rsid w:val="00813621"/>
    <w:rsid w:val="00824361"/>
    <w:rsid w:val="00832A54"/>
    <w:rsid w:val="008356C5"/>
    <w:rsid w:val="00836E11"/>
    <w:rsid w:val="00842431"/>
    <w:rsid w:val="00846EF2"/>
    <w:rsid w:val="00852343"/>
    <w:rsid w:val="00854B14"/>
    <w:rsid w:val="00857291"/>
    <w:rsid w:val="0086548B"/>
    <w:rsid w:val="0087346C"/>
    <w:rsid w:val="008737E7"/>
    <w:rsid w:val="008752D8"/>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12BFF"/>
    <w:rsid w:val="009177BE"/>
    <w:rsid w:val="00923053"/>
    <w:rsid w:val="0092617C"/>
    <w:rsid w:val="00927444"/>
    <w:rsid w:val="00932599"/>
    <w:rsid w:val="00936F23"/>
    <w:rsid w:val="00937E87"/>
    <w:rsid w:val="00941DA3"/>
    <w:rsid w:val="009501C9"/>
    <w:rsid w:val="00952732"/>
    <w:rsid w:val="009571D5"/>
    <w:rsid w:val="00957A98"/>
    <w:rsid w:val="00961C66"/>
    <w:rsid w:val="00970B5D"/>
    <w:rsid w:val="00972358"/>
    <w:rsid w:val="00976088"/>
    <w:rsid w:val="00983156"/>
    <w:rsid w:val="009958C9"/>
    <w:rsid w:val="009A111D"/>
    <w:rsid w:val="009B1E45"/>
    <w:rsid w:val="009B2427"/>
    <w:rsid w:val="009B42C5"/>
    <w:rsid w:val="009C037F"/>
    <w:rsid w:val="009C1796"/>
    <w:rsid w:val="009C51CF"/>
    <w:rsid w:val="009E1ADF"/>
    <w:rsid w:val="009F2107"/>
    <w:rsid w:val="00A001A1"/>
    <w:rsid w:val="00A049F9"/>
    <w:rsid w:val="00A107CB"/>
    <w:rsid w:val="00A24282"/>
    <w:rsid w:val="00A25515"/>
    <w:rsid w:val="00A357FE"/>
    <w:rsid w:val="00A417A7"/>
    <w:rsid w:val="00A56683"/>
    <w:rsid w:val="00A57165"/>
    <w:rsid w:val="00A61C65"/>
    <w:rsid w:val="00A621B6"/>
    <w:rsid w:val="00A80B5C"/>
    <w:rsid w:val="00A82718"/>
    <w:rsid w:val="00A83F9C"/>
    <w:rsid w:val="00A91D0A"/>
    <w:rsid w:val="00A92CBA"/>
    <w:rsid w:val="00A96957"/>
    <w:rsid w:val="00AA1297"/>
    <w:rsid w:val="00AC4AFD"/>
    <w:rsid w:val="00AD433C"/>
    <w:rsid w:val="00AE4868"/>
    <w:rsid w:val="00AE4FD7"/>
    <w:rsid w:val="00AF1FFB"/>
    <w:rsid w:val="00AF7383"/>
    <w:rsid w:val="00B0718B"/>
    <w:rsid w:val="00B13C02"/>
    <w:rsid w:val="00B2597D"/>
    <w:rsid w:val="00B26BEB"/>
    <w:rsid w:val="00B30D88"/>
    <w:rsid w:val="00B33C27"/>
    <w:rsid w:val="00B351C5"/>
    <w:rsid w:val="00B35AE7"/>
    <w:rsid w:val="00B43896"/>
    <w:rsid w:val="00B50137"/>
    <w:rsid w:val="00B52945"/>
    <w:rsid w:val="00B55FA3"/>
    <w:rsid w:val="00B60047"/>
    <w:rsid w:val="00B6406D"/>
    <w:rsid w:val="00B753EC"/>
    <w:rsid w:val="00B85281"/>
    <w:rsid w:val="00B9080F"/>
    <w:rsid w:val="00B951FA"/>
    <w:rsid w:val="00B95EA3"/>
    <w:rsid w:val="00BA4932"/>
    <w:rsid w:val="00BA7D85"/>
    <w:rsid w:val="00BB0881"/>
    <w:rsid w:val="00BB2FB5"/>
    <w:rsid w:val="00BB35DB"/>
    <w:rsid w:val="00BB3C22"/>
    <w:rsid w:val="00BB73A0"/>
    <w:rsid w:val="00BB7D82"/>
    <w:rsid w:val="00BC17D7"/>
    <w:rsid w:val="00BD37B7"/>
    <w:rsid w:val="00BE04D7"/>
    <w:rsid w:val="00BE3984"/>
    <w:rsid w:val="00BF0967"/>
    <w:rsid w:val="00C0583B"/>
    <w:rsid w:val="00C1146E"/>
    <w:rsid w:val="00C1236C"/>
    <w:rsid w:val="00C205DB"/>
    <w:rsid w:val="00C21F05"/>
    <w:rsid w:val="00C21F56"/>
    <w:rsid w:val="00C373BF"/>
    <w:rsid w:val="00C42959"/>
    <w:rsid w:val="00C46B86"/>
    <w:rsid w:val="00C52493"/>
    <w:rsid w:val="00C61BAD"/>
    <w:rsid w:val="00C61E4F"/>
    <w:rsid w:val="00C67454"/>
    <w:rsid w:val="00C7677D"/>
    <w:rsid w:val="00C768E2"/>
    <w:rsid w:val="00C76B2C"/>
    <w:rsid w:val="00C805C8"/>
    <w:rsid w:val="00C807BE"/>
    <w:rsid w:val="00C80E4B"/>
    <w:rsid w:val="00C81676"/>
    <w:rsid w:val="00C82D1D"/>
    <w:rsid w:val="00C83C11"/>
    <w:rsid w:val="00C86FD4"/>
    <w:rsid w:val="00C90F1D"/>
    <w:rsid w:val="00C91F9B"/>
    <w:rsid w:val="00C96227"/>
    <w:rsid w:val="00CA1C43"/>
    <w:rsid w:val="00CA5940"/>
    <w:rsid w:val="00CC1AFB"/>
    <w:rsid w:val="00CC368B"/>
    <w:rsid w:val="00CC73BB"/>
    <w:rsid w:val="00CD624D"/>
    <w:rsid w:val="00CE6228"/>
    <w:rsid w:val="00CF1960"/>
    <w:rsid w:val="00CF2ADD"/>
    <w:rsid w:val="00D01225"/>
    <w:rsid w:val="00D0313F"/>
    <w:rsid w:val="00D23D5D"/>
    <w:rsid w:val="00D24712"/>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503DC"/>
    <w:rsid w:val="00E56245"/>
    <w:rsid w:val="00E5767F"/>
    <w:rsid w:val="00E6223D"/>
    <w:rsid w:val="00E66ACD"/>
    <w:rsid w:val="00E71E91"/>
    <w:rsid w:val="00E77064"/>
    <w:rsid w:val="00E87E08"/>
    <w:rsid w:val="00EA2296"/>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F070FA"/>
    <w:rsid w:val="00F22122"/>
    <w:rsid w:val="00F23C7C"/>
    <w:rsid w:val="00F268DD"/>
    <w:rsid w:val="00F2734F"/>
    <w:rsid w:val="00F27724"/>
    <w:rsid w:val="00F31048"/>
    <w:rsid w:val="00F36140"/>
    <w:rsid w:val="00F44503"/>
    <w:rsid w:val="00F52C94"/>
    <w:rsid w:val="00F5793F"/>
    <w:rsid w:val="00F61503"/>
    <w:rsid w:val="00F61A7D"/>
    <w:rsid w:val="00F624BC"/>
    <w:rsid w:val="00F62912"/>
    <w:rsid w:val="00F7207C"/>
    <w:rsid w:val="00F74C93"/>
    <w:rsid w:val="00F76F14"/>
    <w:rsid w:val="00F83B3A"/>
    <w:rsid w:val="00FA1E96"/>
    <w:rsid w:val="00FA3C29"/>
    <w:rsid w:val="00FA3D36"/>
    <w:rsid w:val="00FA6CBD"/>
    <w:rsid w:val="00FB0F44"/>
    <w:rsid w:val="00FB3EAF"/>
    <w:rsid w:val="00FB6EBA"/>
    <w:rsid w:val="00FB6FF0"/>
    <w:rsid w:val="00FC6C99"/>
    <w:rsid w:val="00FD41CB"/>
    <w:rsid w:val="00FD47F5"/>
    <w:rsid w:val="00FE17DD"/>
    <w:rsid w:val="00FE58E3"/>
    <w:rsid w:val="00FF1779"/>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reldin.yagoob@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dulaziz.omer@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1085</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Alhadi Abakar</cp:lastModifiedBy>
  <cp:revision>327</cp:revision>
  <cp:lastPrinted>2024-08-13T22:40:00Z</cp:lastPrinted>
  <dcterms:created xsi:type="dcterms:W3CDTF">2022-06-29T20:12:00Z</dcterms:created>
  <dcterms:modified xsi:type="dcterms:W3CDTF">2024-09-08T11:38:00Z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